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2C8B" w14:textId="558B5109" w:rsidR="0037372D" w:rsidRDefault="0037372D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26ABA0BF" w14:textId="77777777" w:rsidR="0037372D" w:rsidRDefault="0037372D">
      <w:pPr>
        <w:rPr>
          <w:rFonts w:cstheme="minorHAnsi"/>
          <w:noProof/>
          <w:sz w:val="24"/>
          <w:szCs w:val="24"/>
        </w:rPr>
      </w:pPr>
    </w:p>
    <w:p w14:paraId="21428778" w14:textId="77777777" w:rsidR="0037372D" w:rsidRDefault="0037372D" w:rsidP="0037372D">
      <w:pPr>
        <w:rPr>
          <w:rFonts w:ascii="Arial" w:hAnsi="Arial" w:cs="Arial"/>
          <w:b/>
          <w:sz w:val="96"/>
          <w:szCs w:val="96"/>
        </w:rPr>
      </w:pPr>
      <w:r w:rsidRPr="0037372D">
        <w:rPr>
          <w:rFonts w:ascii="Arial" w:hAnsi="Arial" w:cs="Arial"/>
          <w:b/>
          <w:sz w:val="96"/>
          <w:szCs w:val="96"/>
        </w:rPr>
        <w:t xml:space="preserve">How to Initiate a </w:t>
      </w:r>
    </w:p>
    <w:p w14:paraId="1053D665" w14:textId="77777777" w:rsidR="0037372D" w:rsidRDefault="0037372D" w:rsidP="0037372D">
      <w:pPr>
        <w:rPr>
          <w:rFonts w:ascii="Arial" w:hAnsi="Arial" w:cs="Arial"/>
          <w:b/>
          <w:sz w:val="96"/>
          <w:szCs w:val="96"/>
        </w:rPr>
      </w:pPr>
      <w:r w:rsidRPr="0037372D">
        <w:rPr>
          <w:rFonts w:ascii="Arial" w:hAnsi="Arial" w:cs="Arial"/>
          <w:b/>
          <w:sz w:val="96"/>
          <w:szCs w:val="96"/>
        </w:rPr>
        <w:t>W</w:t>
      </w:r>
      <w:r>
        <w:rPr>
          <w:rFonts w:ascii="Arial" w:hAnsi="Arial" w:cs="Arial"/>
          <w:b/>
          <w:sz w:val="96"/>
          <w:szCs w:val="96"/>
        </w:rPr>
        <w:t xml:space="preserve">eb </w:t>
      </w:r>
      <w:r w:rsidRPr="0037372D">
        <w:rPr>
          <w:rFonts w:ascii="Arial" w:hAnsi="Arial" w:cs="Arial"/>
          <w:b/>
          <w:sz w:val="96"/>
          <w:szCs w:val="96"/>
        </w:rPr>
        <w:t>T</w:t>
      </w:r>
      <w:r>
        <w:rPr>
          <w:rFonts w:ascii="Arial" w:hAnsi="Arial" w:cs="Arial"/>
          <w:b/>
          <w:sz w:val="96"/>
          <w:szCs w:val="96"/>
        </w:rPr>
        <w:t>ime Entry</w:t>
      </w:r>
    </w:p>
    <w:p w14:paraId="7B54A553" w14:textId="77777777" w:rsidR="0037372D" w:rsidRDefault="0037372D" w:rsidP="0037372D">
      <w:pPr>
        <w:rPr>
          <w:rFonts w:ascii="Arial" w:hAnsi="Arial" w:cs="Arial"/>
          <w:b/>
          <w:sz w:val="96"/>
          <w:szCs w:val="96"/>
        </w:rPr>
      </w:pPr>
      <w:r w:rsidRPr="0037372D">
        <w:rPr>
          <w:rFonts w:ascii="Arial" w:hAnsi="Arial" w:cs="Arial"/>
          <w:b/>
          <w:sz w:val="96"/>
          <w:szCs w:val="96"/>
        </w:rPr>
        <w:t xml:space="preserve">Approver Change </w:t>
      </w:r>
    </w:p>
    <w:p w14:paraId="795749AD" w14:textId="77777777" w:rsidR="0037372D" w:rsidRPr="0037372D" w:rsidRDefault="0037372D" w:rsidP="0037372D">
      <w:pPr>
        <w:rPr>
          <w:rFonts w:ascii="Arial" w:hAnsi="Arial" w:cs="Arial"/>
          <w:b/>
          <w:sz w:val="96"/>
          <w:szCs w:val="96"/>
        </w:rPr>
      </w:pPr>
      <w:r w:rsidRPr="0037372D">
        <w:rPr>
          <w:rFonts w:ascii="Arial" w:hAnsi="Arial" w:cs="Arial"/>
          <w:b/>
          <w:sz w:val="96"/>
          <w:szCs w:val="96"/>
        </w:rPr>
        <w:t>EPAF</w:t>
      </w:r>
    </w:p>
    <w:p w14:paraId="24B25AAD" w14:textId="77777777" w:rsidR="00B06537" w:rsidRDefault="0037372D" w:rsidP="0037372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This change is f</w:t>
      </w:r>
      <w:r w:rsidR="00B06537">
        <w:rPr>
          <w:b/>
          <w:sz w:val="28"/>
          <w:szCs w:val="28"/>
        </w:rPr>
        <w:t>or Student Temporary and Non-S</w:t>
      </w:r>
      <w:r>
        <w:rPr>
          <w:b/>
          <w:sz w:val="28"/>
          <w:szCs w:val="28"/>
        </w:rPr>
        <w:t>tudent Temporary Employees Only</w:t>
      </w:r>
    </w:p>
    <w:p w14:paraId="694D56D1" w14:textId="77777777" w:rsidR="00310C00" w:rsidRPr="00F92817" w:rsidRDefault="00310C00" w:rsidP="00310C00">
      <w:pPr>
        <w:pStyle w:val="ListParagraph"/>
        <w:numPr>
          <w:ilvl w:val="0"/>
          <w:numId w:val="1"/>
        </w:numPr>
      </w:pPr>
      <w:r w:rsidRPr="00F92817">
        <w:t xml:space="preserve">Login to ‘My UNC Charlotte’ using your </w:t>
      </w:r>
      <w:proofErr w:type="spellStart"/>
      <w:r w:rsidRPr="00F92817">
        <w:t>NinerNet</w:t>
      </w:r>
      <w:proofErr w:type="spellEnd"/>
      <w:r w:rsidRPr="00F92817">
        <w:t xml:space="preserve"> credentials</w:t>
      </w:r>
    </w:p>
    <w:p w14:paraId="57088410" w14:textId="77777777" w:rsidR="00310C00" w:rsidRPr="00F92817" w:rsidRDefault="00310C00" w:rsidP="00310C00">
      <w:pPr>
        <w:pStyle w:val="ListParagraph"/>
        <w:numPr>
          <w:ilvl w:val="0"/>
          <w:numId w:val="1"/>
        </w:numPr>
      </w:pPr>
      <w:r w:rsidRPr="00F92817">
        <w:t>Click on Self Service Banner</w:t>
      </w:r>
    </w:p>
    <w:p w14:paraId="7CBF487A" w14:textId="77777777" w:rsidR="00310C00" w:rsidRDefault="00310C00" w:rsidP="00310C00">
      <w:pPr>
        <w:pStyle w:val="ListParagraph"/>
        <w:numPr>
          <w:ilvl w:val="0"/>
          <w:numId w:val="1"/>
        </w:numPr>
      </w:pPr>
      <w:r w:rsidRPr="00F92817">
        <w:t xml:space="preserve">On the following page, click on the </w:t>
      </w:r>
      <w:r w:rsidR="00007A03">
        <w:t>‘</w:t>
      </w:r>
      <w:r w:rsidRPr="00F92817">
        <w:t>Employee Tab</w:t>
      </w:r>
      <w:r w:rsidR="00007A03">
        <w:t>’</w:t>
      </w:r>
      <w:r w:rsidRPr="00F92817">
        <w:t xml:space="preserve"> at the top of the page and then click on </w:t>
      </w:r>
      <w:r w:rsidR="00007A03">
        <w:t>‘</w:t>
      </w:r>
      <w:r w:rsidRPr="00F92817">
        <w:t>EPAF – Electronic Personnel Action Form</w:t>
      </w:r>
      <w:r w:rsidR="00007A03">
        <w:t>’</w:t>
      </w:r>
    </w:p>
    <w:p w14:paraId="514C7B63" w14:textId="77777777" w:rsidR="00310C00" w:rsidRDefault="005756E4" w:rsidP="009803B7">
      <w:pPr>
        <w:ind w:left="27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A282" wp14:editId="33C93F8D">
                <wp:simplePos x="0" y="0"/>
                <wp:positionH relativeFrom="column">
                  <wp:posOffset>2504440</wp:posOffset>
                </wp:positionH>
                <wp:positionV relativeFrom="paragraph">
                  <wp:posOffset>2846705</wp:posOffset>
                </wp:positionV>
                <wp:extent cx="606425" cy="161925"/>
                <wp:effectExtent l="19050" t="19050" r="22225" b="476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A53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197.2pt;margin-top:224.15pt;width:4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" adj="2884" fillcolor="#5b9bd5 [3204]" strokecolor="#1f4d78 [1604]" strokeweight="1pt"/>
            </w:pict>
          </mc:Fallback>
        </mc:AlternateContent>
      </w:r>
      <w:r w:rsidR="009803B7">
        <w:rPr>
          <w:noProof/>
        </w:rPr>
        <w:drawing>
          <wp:inline distT="0" distB="0" distL="0" distR="0" wp14:anchorId="4A97D478" wp14:editId="3DBEEE0A">
            <wp:extent cx="822960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6399" w14:textId="77777777" w:rsidR="009803B7" w:rsidRDefault="009803B7" w:rsidP="009803B7">
      <w:pPr>
        <w:ind w:left="270"/>
        <w:rPr>
          <w:sz w:val="24"/>
          <w:szCs w:val="24"/>
        </w:rPr>
      </w:pPr>
    </w:p>
    <w:p w14:paraId="21C7CE3C" w14:textId="77777777" w:rsidR="009803B7" w:rsidRDefault="009803B7" w:rsidP="009803B7">
      <w:pPr>
        <w:ind w:left="270"/>
        <w:rPr>
          <w:sz w:val="24"/>
          <w:szCs w:val="24"/>
        </w:rPr>
      </w:pPr>
    </w:p>
    <w:p w14:paraId="093F8BC6" w14:textId="77777777" w:rsidR="0037372D" w:rsidRDefault="0037372D" w:rsidP="0037372D">
      <w:pPr>
        <w:pStyle w:val="ListParagraph"/>
        <w:ind w:left="630"/>
      </w:pPr>
    </w:p>
    <w:p w14:paraId="65E1D257" w14:textId="77777777" w:rsidR="009803B7" w:rsidRPr="009803B7" w:rsidRDefault="0037372D" w:rsidP="009803B7">
      <w:pPr>
        <w:pStyle w:val="ListParagraph"/>
        <w:numPr>
          <w:ilvl w:val="0"/>
          <w:numId w:val="1"/>
        </w:numPr>
      </w:pPr>
      <w:r>
        <w:lastRenderedPageBreak/>
        <w:t>C</w:t>
      </w:r>
      <w:r w:rsidR="009803B7">
        <w:t>lick on ‘New EPAF’</w:t>
      </w:r>
    </w:p>
    <w:p w14:paraId="234F4247" w14:textId="77777777" w:rsidR="00310C00" w:rsidRDefault="005756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EC56E" wp14:editId="11A8F7F6">
                <wp:simplePos x="0" y="0"/>
                <wp:positionH relativeFrom="column">
                  <wp:posOffset>904875</wp:posOffset>
                </wp:positionH>
                <wp:positionV relativeFrom="paragraph">
                  <wp:posOffset>2276475</wp:posOffset>
                </wp:positionV>
                <wp:extent cx="606425" cy="161925"/>
                <wp:effectExtent l="19050" t="19050" r="22225" b="4762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1619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EF67" id="Left Arrow 17" o:spid="_x0000_s1026" type="#_x0000_t66" style="position:absolute;margin-left:71.25pt;margin-top:179.25pt;width:47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" adj="2884" fillcolor="#5b9bd5" strokecolor="#41719c" strokeweight="1pt"/>
            </w:pict>
          </mc:Fallback>
        </mc:AlternateContent>
      </w:r>
      <w:r w:rsidR="009803B7">
        <w:rPr>
          <w:noProof/>
        </w:rPr>
        <w:drawing>
          <wp:inline distT="0" distB="0" distL="0" distR="0" wp14:anchorId="1A3D5A88" wp14:editId="3EC6D5CB">
            <wp:extent cx="1866900" cy="1126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1635" r="73902"/>
                    <a:stretch/>
                  </pic:blipFill>
                  <pic:spPr bwMode="auto">
                    <a:xfrm>
                      <a:off x="0" y="0"/>
                      <a:ext cx="1866900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E5C22" w14:textId="77777777" w:rsidR="0037372D" w:rsidRDefault="0037372D" w:rsidP="006A18D0">
      <w:pPr>
        <w:pStyle w:val="ListParagraph"/>
        <w:numPr>
          <w:ilvl w:val="0"/>
          <w:numId w:val="3"/>
        </w:numPr>
      </w:pPr>
      <w:r>
        <w:t>E</w:t>
      </w:r>
      <w:r w:rsidR="009803B7">
        <w:t xml:space="preserve">nter the ID Number of the Student or Non-Student </w:t>
      </w:r>
      <w:r>
        <w:t>Temporary</w:t>
      </w:r>
      <w:r w:rsidR="009803B7">
        <w:t xml:space="preserve"> that needs a </w:t>
      </w:r>
      <w:r w:rsidR="00CB151C">
        <w:t>Web Time Enter (</w:t>
      </w:r>
      <w:r w:rsidR="009803B7">
        <w:t>WTE</w:t>
      </w:r>
      <w:r w:rsidR="00CB151C">
        <w:t>)</w:t>
      </w:r>
      <w:r w:rsidR="009803B7">
        <w:t xml:space="preserve"> Approver Change.  If you don’t know the ID Number, click on the magnifying glass icon.  It will take you to a page where you can search for it.  </w:t>
      </w:r>
    </w:p>
    <w:p w14:paraId="661162FC" w14:textId="77777777" w:rsidR="002A7F12" w:rsidRDefault="009803B7" w:rsidP="0037372D">
      <w:pPr>
        <w:pStyle w:val="ListParagraph"/>
        <w:numPr>
          <w:ilvl w:val="0"/>
          <w:numId w:val="3"/>
        </w:numPr>
        <w:spacing w:before="240"/>
      </w:pPr>
      <w:r>
        <w:t>Once the ID Nu</w:t>
      </w:r>
      <w:r w:rsidR="0037372D">
        <w:t>mber is ascertained and selected;</w:t>
      </w:r>
      <w:r>
        <w:t xml:space="preserve"> in the ‘Query Date’ field</w:t>
      </w:r>
      <w:r w:rsidR="0037372D">
        <w:t xml:space="preserve"> enter the effective date of the WTE approver change</w:t>
      </w:r>
      <w:r>
        <w:t xml:space="preserve">.  In the ‘Approval Category’ field, click on the drop down </w:t>
      </w:r>
      <w:r w:rsidR="0037372D">
        <w:t>arrow, choose ‘</w:t>
      </w:r>
      <w:proofErr w:type="spellStart"/>
      <w:r w:rsidR="0037372D">
        <w:t>WebTime</w:t>
      </w:r>
      <w:proofErr w:type="spellEnd"/>
      <w:r w:rsidR="0037372D">
        <w:t xml:space="preserve"> Approver, WTEAPR’,</w:t>
      </w:r>
      <w:r>
        <w:t xml:space="preserve"> and hit ‘Go’.</w:t>
      </w:r>
    </w:p>
    <w:p w14:paraId="440F4732" w14:textId="77777777" w:rsidR="0037372D" w:rsidRDefault="0037372D" w:rsidP="0037372D">
      <w:pPr>
        <w:spacing w:before="240"/>
      </w:pPr>
    </w:p>
    <w:p w14:paraId="192B275A" w14:textId="77777777" w:rsidR="00174C23" w:rsidRDefault="006A18D0" w:rsidP="00174C23">
      <w:pPr>
        <w:pStyle w:val="ListParagraph"/>
      </w:pPr>
      <w:r>
        <w:rPr>
          <w:noProof/>
        </w:rPr>
        <w:drawing>
          <wp:inline distT="0" distB="0" distL="0" distR="0" wp14:anchorId="6D04A409" wp14:editId="6615DE8F">
            <wp:extent cx="5010150" cy="2590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t="7051" r="39120" b="34829"/>
                    <a:stretch/>
                  </pic:blipFill>
                  <pic:spPr bwMode="auto">
                    <a:xfrm>
                      <a:off x="0" y="0"/>
                      <a:ext cx="501015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16789" w14:textId="77777777" w:rsidR="006A18D0" w:rsidRDefault="006A18D0" w:rsidP="00174C23">
      <w:pPr>
        <w:pStyle w:val="ListParagraph"/>
      </w:pPr>
    </w:p>
    <w:p w14:paraId="103DC352" w14:textId="77777777" w:rsidR="006A18D0" w:rsidRDefault="00CB151C" w:rsidP="00CB151C">
      <w:pPr>
        <w:pStyle w:val="ListParagraph"/>
        <w:numPr>
          <w:ilvl w:val="0"/>
          <w:numId w:val="3"/>
        </w:numPr>
      </w:pPr>
      <w:r>
        <w:t>C</w:t>
      </w:r>
      <w:r w:rsidR="006A18D0">
        <w:t>hoose the position that you want to make the change to and hit ‘Go’:</w:t>
      </w:r>
      <w:r w:rsidRPr="00CB151C">
        <w:rPr>
          <w:noProof/>
        </w:rPr>
        <w:t xml:space="preserve"> </w:t>
      </w:r>
    </w:p>
    <w:p w14:paraId="2C7ADE62" w14:textId="77777777" w:rsidR="00E16F0B" w:rsidRDefault="00A64B81">
      <w:r>
        <w:rPr>
          <w:noProof/>
        </w:rPr>
        <w:lastRenderedPageBreak/>
        <w:drawing>
          <wp:inline distT="0" distB="0" distL="0" distR="0" wp14:anchorId="7008065D" wp14:editId="7EE905A2">
            <wp:extent cx="8229600" cy="195326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14EC" w14:textId="77777777" w:rsidR="00E16F0B" w:rsidRDefault="00CB151C" w:rsidP="006A18D0">
      <w:pPr>
        <w:pStyle w:val="ListParagraph"/>
        <w:numPr>
          <w:ilvl w:val="0"/>
          <w:numId w:val="2"/>
        </w:numPr>
      </w:pPr>
      <w:r>
        <w:t>T</w:t>
      </w:r>
      <w:r w:rsidR="006A18D0">
        <w:t>he Jobs Effective Date</w:t>
      </w:r>
      <w:r w:rsidR="00E16F0B">
        <w:t xml:space="preserve"> will be the date the </w:t>
      </w:r>
      <w:r w:rsidR="00007A03">
        <w:t xml:space="preserve">WTE Approver </w:t>
      </w:r>
      <w:r>
        <w:t>change needs to go in</w:t>
      </w:r>
      <w:r w:rsidR="00E16F0B">
        <w:t xml:space="preserve">to effect.  In the </w:t>
      </w:r>
      <w:r w:rsidR="00007A03">
        <w:t>‘</w:t>
      </w:r>
      <w:r w:rsidR="00E16F0B">
        <w:t>Supervisor ID</w:t>
      </w:r>
      <w:r w:rsidR="00007A03">
        <w:t>’ f</w:t>
      </w:r>
      <w:r w:rsidR="00E16F0B">
        <w:t xml:space="preserve">ield, enter the ID Number of the new WTE Approver.  Tab down to the </w:t>
      </w:r>
      <w:r w:rsidR="00007A03">
        <w:t>‘</w:t>
      </w:r>
      <w:r w:rsidR="00E16F0B">
        <w:t>Routing Que</w:t>
      </w:r>
      <w:r w:rsidR="00007A03">
        <w:t xml:space="preserve">’ section, </w:t>
      </w:r>
      <w:r w:rsidR="00E16F0B">
        <w:t>click on the magnifyi</w:t>
      </w:r>
      <w:r w:rsidR="006A18D0">
        <w:t>ng glass and chose BANWORX.  The</w:t>
      </w:r>
      <w:r w:rsidR="00E16F0B">
        <w:t xml:space="preserve">n click on the </w:t>
      </w:r>
      <w:r w:rsidR="00007A03">
        <w:t>‘</w:t>
      </w:r>
      <w:r w:rsidR="00E16F0B">
        <w:t>Save</w:t>
      </w:r>
      <w:r w:rsidR="00007A03">
        <w:t>’</w:t>
      </w:r>
      <w:r w:rsidR="00E16F0B">
        <w:t xml:space="preserve"> button at the bottom of the page.</w:t>
      </w:r>
    </w:p>
    <w:p w14:paraId="4AD94181" w14:textId="77777777" w:rsidR="00E16F0B" w:rsidRDefault="00DC42D2">
      <w:r>
        <w:rPr>
          <w:noProof/>
        </w:rPr>
        <w:lastRenderedPageBreak/>
        <w:drawing>
          <wp:inline distT="0" distB="0" distL="0" distR="0" wp14:anchorId="4C8A0EC3" wp14:editId="676532DE">
            <wp:extent cx="8229600" cy="48945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2CC4E" w14:textId="77777777" w:rsidR="00DC42D2" w:rsidRDefault="00DC42D2"/>
    <w:p w14:paraId="6554947D" w14:textId="77777777" w:rsidR="00DC42D2" w:rsidRDefault="00DC42D2"/>
    <w:p w14:paraId="78D17C8A" w14:textId="77777777" w:rsidR="00DC42D2" w:rsidRDefault="00DC42D2"/>
    <w:p w14:paraId="17A3A103" w14:textId="77777777" w:rsidR="00AC4B85" w:rsidRDefault="00CB151C" w:rsidP="006A18D0">
      <w:pPr>
        <w:pStyle w:val="ListParagraph"/>
        <w:numPr>
          <w:ilvl w:val="0"/>
          <w:numId w:val="2"/>
        </w:numPr>
      </w:pPr>
      <w:r>
        <w:lastRenderedPageBreak/>
        <w:t>Please,</w:t>
      </w:r>
      <w:r w:rsidR="007E7708">
        <w:t xml:space="preserve"> review information for accuracy.  If everything is correct, hit ‘Submit’.</w:t>
      </w:r>
    </w:p>
    <w:p w14:paraId="7B64B2B3" w14:textId="77777777" w:rsidR="007E7708" w:rsidRDefault="007E7708">
      <w:r>
        <w:t xml:space="preserve">  </w:t>
      </w:r>
      <w:r w:rsidR="00DC42D2">
        <w:rPr>
          <w:noProof/>
        </w:rPr>
        <w:drawing>
          <wp:inline distT="0" distB="0" distL="0" distR="0" wp14:anchorId="305D5B4C" wp14:editId="088434A0">
            <wp:extent cx="8229600" cy="46837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86939" w14:textId="77777777" w:rsidR="00692BE6" w:rsidRDefault="00692BE6"/>
    <w:p w14:paraId="665994A2" w14:textId="77777777" w:rsidR="00692BE6" w:rsidRDefault="00692BE6"/>
    <w:p w14:paraId="15A7FE65" w14:textId="77777777" w:rsidR="005756E4" w:rsidRDefault="005756E4" w:rsidP="005756E4">
      <w:pPr>
        <w:pStyle w:val="ListParagraph"/>
        <w:numPr>
          <w:ilvl w:val="0"/>
          <w:numId w:val="2"/>
        </w:numPr>
      </w:pPr>
      <w:r>
        <w:lastRenderedPageBreak/>
        <w:t xml:space="preserve">Once you submit, the top of the EPAF will indicate that the transaction has been successfully submitted and the status is </w:t>
      </w:r>
      <w:r w:rsidRPr="005756E4">
        <w:rPr>
          <w:b/>
        </w:rPr>
        <w:t>Approved</w:t>
      </w:r>
      <w:r>
        <w:t>.</w:t>
      </w:r>
    </w:p>
    <w:p w14:paraId="68D71F9D" w14:textId="77777777" w:rsidR="007E7708" w:rsidRDefault="007E7708" w:rsidP="005756E4">
      <w:pPr>
        <w:pStyle w:val="ListParagraph"/>
      </w:pPr>
    </w:p>
    <w:p w14:paraId="1FE4A959" w14:textId="77777777" w:rsidR="00CB151C" w:rsidRDefault="00DC42D2" w:rsidP="005756E4">
      <w:pPr>
        <w:pStyle w:val="ListParagraph"/>
      </w:pPr>
      <w:r>
        <w:rPr>
          <w:noProof/>
        </w:rPr>
        <w:drawing>
          <wp:inline distT="0" distB="0" distL="0" distR="0" wp14:anchorId="52E39293" wp14:editId="7F7AF0EF">
            <wp:extent cx="8229600" cy="53016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0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709C" w14:textId="77777777" w:rsidR="007E7708" w:rsidRDefault="007E7708" w:rsidP="005756E4">
      <w:pPr>
        <w:pStyle w:val="ListParagraph"/>
        <w:numPr>
          <w:ilvl w:val="0"/>
          <w:numId w:val="2"/>
        </w:numPr>
      </w:pPr>
      <w:r>
        <w:t xml:space="preserve">EPAFs upload to Banner periodically throughout the </w:t>
      </w:r>
      <w:r w:rsidR="00174C23">
        <w:t>day.</w:t>
      </w:r>
      <w:r>
        <w:t xml:space="preserve">  Your EPAF </w:t>
      </w:r>
      <w:r w:rsidR="00174C23">
        <w:t xml:space="preserve">change will </w:t>
      </w:r>
      <w:r>
        <w:t xml:space="preserve">be reflected after the next available upload.   </w:t>
      </w:r>
    </w:p>
    <w:sectPr w:rsidR="007E7708" w:rsidSect="007E77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5BA"/>
    <w:multiLevelType w:val="hybridMultilevel"/>
    <w:tmpl w:val="822E7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6EF2"/>
    <w:multiLevelType w:val="hybridMultilevel"/>
    <w:tmpl w:val="E168D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32A26"/>
    <w:multiLevelType w:val="hybridMultilevel"/>
    <w:tmpl w:val="0A966BF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159274260">
    <w:abstractNumId w:val="2"/>
  </w:num>
  <w:num w:numId="2" w16cid:durableId="1410691343">
    <w:abstractNumId w:val="1"/>
  </w:num>
  <w:num w:numId="3" w16cid:durableId="9733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00"/>
    <w:rsid w:val="00005A4D"/>
    <w:rsid w:val="0000777E"/>
    <w:rsid w:val="00007A03"/>
    <w:rsid w:val="00174C23"/>
    <w:rsid w:val="002A7F12"/>
    <w:rsid w:val="00310C00"/>
    <w:rsid w:val="0037372D"/>
    <w:rsid w:val="004A0830"/>
    <w:rsid w:val="005756E4"/>
    <w:rsid w:val="00692BE6"/>
    <w:rsid w:val="006A18D0"/>
    <w:rsid w:val="007E7708"/>
    <w:rsid w:val="00812BD8"/>
    <w:rsid w:val="009803B7"/>
    <w:rsid w:val="00A235E4"/>
    <w:rsid w:val="00A64B81"/>
    <w:rsid w:val="00AC4B85"/>
    <w:rsid w:val="00B06537"/>
    <w:rsid w:val="00CB151C"/>
    <w:rsid w:val="00DA0F02"/>
    <w:rsid w:val="00DC42D2"/>
    <w:rsid w:val="00DF5871"/>
    <w:rsid w:val="00E16F0B"/>
    <w:rsid w:val="00F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7665"/>
  <w15:chartTrackingRefBased/>
  <w15:docId w15:val="{F334DA6E-F8BB-42AD-A3C7-BF692D4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Shook, Teresa</dc:creator>
  <cp:keywords/>
  <dc:description/>
  <cp:lastModifiedBy>Microsoft Office User</cp:lastModifiedBy>
  <cp:revision>3</cp:revision>
  <dcterms:created xsi:type="dcterms:W3CDTF">2018-11-15T18:25:00Z</dcterms:created>
  <dcterms:modified xsi:type="dcterms:W3CDTF">2023-02-27T18:01:00Z</dcterms:modified>
</cp:coreProperties>
</file>